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9BD6548" w:rsidR="00067FB6" w:rsidRPr="00F7200E" w:rsidRDefault="00F7200E" w:rsidP="00EA5F32">
      <w:pPr>
        <w:pStyle w:val="ListParagraph"/>
        <w:numPr>
          <w:ilvl w:val="0"/>
          <w:numId w:val="0"/>
        </w:numPr>
        <w:ind w:left="720"/>
        <w:rPr>
          <w:b w:val="0"/>
          <w:bCs w:val="0"/>
        </w:rPr>
      </w:pPr>
      <w:r w:rsidRPr="00F7200E">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F3C697A" w:rsidR="00ED612A" w:rsidRPr="00BB2D13" w:rsidRDefault="00792FD0" w:rsidP="00EA5F32">
      <w:pPr>
        <w:ind w:left="720"/>
        <w:rPr>
          <w:bCs w:val="0"/>
          <w:sz w:val="24"/>
          <w:szCs w:val="24"/>
        </w:rPr>
      </w:pPr>
      <w:r w:rsidRPr="00792FD0">
        <w:rPr>
          <w:bCs w:val="0"/>
          <w:sz w:val="24"/>
          <w:szCs w:val="24"/>
        </w:rPr>
        <w:t>29I402a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018B75E" w:rsidR="00D65E7E" w:rsidRPr="00BB2D13" w:rsidRDefault="00DB59EA" w:rsidP="00EA5F32">
      <w:pPr>
        <w:ind w:left="720"/>
        <w:rPr>
          <w:bCs w:val="0"/>
          <w:sz w:val="24"/>
          <w:szCs w:val="24"/>
        </w:rPr>
      </w:pPr>
      <w:r w:rsidRPr="00DB59EA">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33B03BA" w:rsidR="007E1F89" w:rsidRDefault="001327E6" w:rsidP="00182173">
      <w:pPr>
        <w:ind w:left="720"/>
        <w:rPr>
          <w:bCs w:val="0"/>
          <w:sz w:val="24"/>
          <w:szCs w:val="24"/>
        </w:rPr>
      </w:pPr>
      <w:r w:rsidRPr="001327E6">
        <w:rPr>
          <w:bCs w:val="0"/>
          <w:sz w:val="24"/>
          <w:szCs w:val="24"/>
        </w:rPr>
        <w:t xml:space="preserve">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w:t>
      </w:r>
      <w:proofErr w:type="gramStart"/>
      <w:r w:rsidRPr="001327E6">
        <w:rPr>
          <w:bCs w:val="0"/>
          <w:sz w:val="24"/>
          <w:szCs w:val="24"/>
        </w:rPr>
        <w:t>as long as</w:t>
      </w:r>
      <w:proofErr w:type="gramEnd"/>
      <w:r w:rsidRPr="001327E6">
        <w:rPr>
          <w:bCs w:val="0"/>
          <w:sz w:val="24"/>
          <w:szCs w:val="24"/>
        </w:rPr>
        <w:t xml:space="preserve">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9925D1D" w:rsidR="00ED612A" w:rsidRPr="00E17DF5" w:rsidRDefault="00B5388F" w:rsidP="00EA5F32">
      <w:pPr>
        <w:ind w:left="720"/>
        <w:rPr>
          <w:bCs w:val="0"/>
          <w:sz w:val="24"/>
          <w:szCs w:val="24"/>
        </w:rPr>
      </w:pPr>
      <w:r w:rsidRPr="00B5388F">
        <w:rPr>
          <w:bCs w:val="0"/>
          <w:sz w:val="24"/>
          <w:szCs w:val="24"/>
        </w:rPr>
        <w:t>Are budgets for LOE effort based on a sound basis of estimate and time-phased to properly reflect when the work will be accomplished?</w:t>
      </w:r>
      <w:r w:rsidR="00221B82" w:rsidRPr="00221B82">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244D876" w14:textId="77777777" w:rsidR="00AE153D" w:rsidRPr="00AE153D" w:rsidRDefault="00AE153D" w:rsidP="00AE153D">
      <w:pPr>
        <w:ind w:left="720"/>
        <w:rPr>
          <w:bCs w:val="0"/>
          <w:sz w:val="24"/>
          <w:szCs w:val="24"/>
        </w:rPr>
      </w:pPr>
      <w:r w:rsidRPr="00AE153D">
        <w:rPr>
          <w:bCs w:val="0"/>
          <w:sz w:val="24"/>
          <w:szCs w:val="24"/>
        </w:rPr>
        <w:t>X = Count of LOE CAs/WPs where the first ACWP was 3 reporting periods or more before the first BCWS</w:t>
      </w:r>
    </w:p>
    <w:p w14:paraId="19DF56AE" w14:textId="2630E223" w:rsidR="00B73603" w:rsidRDefault="00AE153D" w:rsidP="00AE153D">
      <w:pPr>
        <w:ind w:left="720"/>
        <w:rPr>
          <w:bCs w:val="0"/>
          <w:sz w:val="24"/>
          <w:szCs w:val="24"/>
        </w:rPr>
      </w:pPr>
      <w:r w:rsidRPr="00AE153D">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4834E31" w:rsidR="00ED612A" w:rsidRDefault="00F9375F" w:rsidP="00EA5F32">
      <w:pPr>
        <w:ind w:left="720"/>
        <w:rPr>
          <w:bCs w:val="0"/>
          <w:sz w:val="24"/>
          <w:szCs w:val="24"/>
        </w:rPr>
      </w:pPr>
      <w:r w:rsidRPr="00F9375F">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F8C7828" w14:textId="77777777" w:rsidR="0068782D" w:rsidRPr="0068782D" w:rsidRDefault="0068782D" w:rsidP="0068782D">
      <w:pPr>
        <w:ind w:left="720"/>
        <w:rPr>
          <w:bCs w:val="0"/>
          <w:sz w:val="24"/>
          <w:szCs w:val="24"/>
        </w:rPr>
      </w:pPr>
      <w:r w:rsidRPr="0068782D">
        <w:rPr>
          <w:bCs w:val="0"/>
          <w:sz w:val="24"/>
          <w:szCs w:val="24"/>
        </w:rPr>
        <w:t>13 EV Cost Tool Data</w:t>
      </w:r>
    </w:p>
    <w:p w14:paraId="2AEA8DE5" w14:textId="42179DF7" w:rsidR="0068782D" w:rsidRPr="0068782D" w:rsidRDefault="0068782D" w:rsidP="0068782D">
      <w:pPr>
        <w:ind w:left="720"/>
        <w:rPr>
          <w:bCs w:val="0"/>
          <w:sz w:val="24"/>
          <w:szCs w:val="24"/>
        </w:rPr>
      </w:pPr>
      <w:r w:rsidRPr="0068782D">
        <w:rPr>
          <w:bCs w:val="0"/>
          <w:sz w:val="24"/>
          <w:szCs w:val="24"/>
        </w:rPr>
        <w:tab/>
        <w:t>13G ACWP</w:t>
      </w:r>
      <w:r w:rsidRPr="003D4A51">
        <w:rPr>
          <w:bCs w:val="0"/>
          <w:sz w:val="24"/>
          <w:szCs w:val="24"/>
          <w:vertAlign w:val="subscript"/>
        </w:rPr>
        <w:t>CUR</w:t>
      </w:r>
      <w:r w:rsidRPr="0068782D">
        <w:rPr>
          <w:bCs w:val="0"/>
          <w:sz w:val="24"/>
          <w:szCs w:val="24"/>
        </w:rPr>
        <w:t xml:space="preserve"> (of selected months)</w:t>
      </w:r>
    </w:p>
    <w:p w14:paraId="03524B3C" w14:textId="77777777" w:rsidR="0068782D" w:rsidRPr="0068782D" w:rsidRDefault="0068782D" w:rsidP="0068782D">
      <w:pPr>
        <w:ind w:left="1440"/>
        <w:rPr>
          <w:bCs w:val="0"/>
          <w:sz w:val="24"/>
          <w:szCs w:val="24"/>
        </w:rPr>
      </w:pPr>
      <w:r w:rsidRPr="0068782D">
        <w:rPr>
          <w:bCs w:val="0"/>
          <w:sz w:val="24"/>
          <w:szCs w:val="24"/>
        </w:rPr>
        <w:t>13H BAC</w:t>
      </w:r>
    </w:p>
    <w:p w14:paraId="071CE364" w14:textId="77777777" w:rsidR="0068782D" w:rsidRPr="0068782D" w:rsidRDefault="0068782D" w:rsidP="0068782D">
      <w:pPr>
        <w:ind w:left="720"/>
        <w:rPr>
          <w:bCs w:val="0"/>
          <w:sz w:val="24"/>
          <w:szCs w:val="24"/>
        </w:rPr>
      </w:pPr>
      <w:r w:rsidRPr="0068782D">
        <w:rPr>
          <w:bCs w:val="0"/>
          <w:sz w:val="24"/>
          <w:szCs w:val="24"/>
        </w:rPr>
        <w:tab/>
        <w:t>13U BCWS (time-phasing)</w:t>
      </w:r>
    </w:p>
    <w:p w14:paraId="7A4C1558" w14:textId="77777777" w:rsidR="0068782D" w:rsidRPr="0068782D" w:rsidRDefault="0068782D" w:rsidP="0068782D">
      <w:pPr>
        <w:ind w:left="720"/>
        <w:rPr>
          <w:bCs w:val="0"/>
          <w:sz w:val="24"/>
          <w:szCs w:val="24"/>
        </w:rPr>
      </w:pPr>
      <w:r w:rsidRPr="0068782D">
        <w:rPr>
          <w:bCs w:val="0"/>
          <w:sz w:val="24"/>
          <w:szCs w:val="24"/>
        </w:rPr>
        <w:tab/>
        <w:t>13AA CA UIDs</w:t>
      </w:r>
    </w:p>
    <w:p w14:paraId="53DBD3A2" w14:textId="77777777" w:rsidR="0068782D" w:rsidRPr="0068782D" w:rsidRDefault="0068782D" w:rsidP="0068782D">
      <w:pPr>
        <w:ind w:left="720"/>
        <w:rPr>
          <w:bCs w:val="0"/>
          <w:sz w:val="24"/>
          <w:szCs w:val="24"/>
        </w:rPr>
      </w:pPr>
      <w:r w:rsidRPr="0068782D">
        <w:rPr>
          <w:bCs w:val="0"/>
          <w:sz w:val="24"/>
          <w:szCs w:val="24"/>
        </w:rPr>
        <w:tab/>
        <w:t>13AP EVT</w:t>
      </w:r>
    </w:p>
    <w:p w14:paraId="3352D687" w14:textId="77777777" w:rsidR="0068782D" w:rsidRPr="0068782D" w:rsidRDefault="0068782D" w:rsidP="0068782D">
      <w:pPr>
        <w:ind w:left="720"/>
        <w:rPr>
          <w:bCs w:val="0"/>
          <w:sz w:val="24"/>
          <w:szCs w:val="24"/>
        </w:rPr>
      </w:pPr>
      <w:r w:rsidRPr="0068782D">
        <w:rPr>
          <w:bCs w:val="0"/>
          <w:sz w:val="24"/>
          <w:szCs w:val="24"/>
        </w:rPr>
        <w:tab/>
        <w:t>13BA WP/PP/SLPP UIDs</w:t>
      </w:r>
    </w:p>
    <w:p w14:paraId="57571CD1" w14:textId="0BFCC95F" w:rsidR="00ED612A" w:rsidRDefault="0068782D" w:rsidP="0068782D">
      <w:pPr>
        <w:ind w:left="720"/>
        <w:rPr>
          <w:bCs w:val="0"/>
          <w:sz w:val="24"/>
          <w:szCs w:val="24"/>
        </w:rPr>
      </w:pPr>
      <w:r w:rsidRPr="0068782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478593C2" w14:textId="77777777" w:rsidR="00390CCD" w:rsidRPr="00390CCD" w:rsidRDefault="00390CCD" w:rsidP="00390CCD">
      <w:pPr>
        <w:pStyle w:val="ListParagraph"/>
        <w:numPr>
          <w:ilvl w:val="0"/>
          <w:numId w:val="39"/>
        </w:numPr>
        <w:rPr>
          <w:b w:val="0"/>
          <w:bCs w:val="0"/>
          <w:szCs w:val="24"/>
        </w:rPr>
      </w:pPr>
      <w:r w:rsidRPr="00390CCD">
        <w:rPr>
          <w:b w:val="0"/>
          <w:bCs w:val="0"/>
          <w:szCs w:val="24"/>
        </w:rPr>
        <w:t xml:space="preserve">Test is conducted at the level where actual costs are collected (CA or WP). </w:t>
      </w:r>
    </w:p>
    <w:p w14:paraId="6A826200" w14:textId="77777777" w:rsidR="00390CCD" w:rsidRPr="00390CCD" w:rsidRDefault="00390CCD" w:rsidP="00390CCD">
      <w:pPr>
        <w:pStyle w:val="ListParagraph"/>
        <w:numPr>
          <w:ilvl w:val="0"/>
          <w:numId w:val="39"/>
        </w:numPr>
        <w:rPr>
          <w:b w:val="0"/>
          <w:bCs w:val="0"/>
          <w:szCs w:val="24"/>
        </w:rPr>
      </w:pPr>
      <w:r w:rsidRPr="00390CCD">
        <w:rPr>
          <w:b w:val="0"/>
          <w:bCs w:val="0"/>
          <w:szCs w:val="24"/>
        </w:rPr>
        <w:t>Test is conducted using one Artifact 13 where data is provided for all reporting periods from contract start and include all records down to the work package level.</w:t>
      </w:r>
    </w:p>
    <w:p w14:paraId="26F682C0" w14:textId="77777777" w:rsidR="00390CCD" w:rsidRPr="00390CCD" w:rsidRDefault="00390CCD" w:rsidP="00390CCD">
      <w:pPr>
        <w:pStyle w:val="ListParagraph"/>
        <w:numPr>
          <w:ilvl w:val="0"/>
          <w:numId w:val="39"/>
        </w:numPr>
        <w:rPr>
          <w:b w:val="0"/>
          <w:bCs w:val="0"/>
          <w:szCs w:val="24"/>
        </w:rPr>
      </w:pPr>
      <w:r w:rsidRPr="00390CCD">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6DD3D476" w14:textId="5A02D70A" w:rsidR="005A57DE" w:rsidRDefault="00390CCD" w:rsidP="00390CCD">
      <w:pPr>
        <w:pStyle w:val="ListParagraph"/>
        <w:numPr>
          <w:ilvl w:val="0"/>
          <w:numId w:val="39"/>
        </w:numPr>
        <w:rPr>
          <w:b w:val="0"/>
          <w:bCs w:val="0"/>
          <w:szCs w:val="24"/>
        </w:rPr>
      </w:pPr>
      <w:r w:rsidRPr="00390CCD">
        <w:rPr>
          <w:b w:val="0"/>
          <w:bCs w:val="0"/>
          <w:szCs w:val="24"/>
        </w:rPr>
        <w:t>LOE CAs/WPs that have not incurred ACWP are within threshold.</w:t>
      </w:r>
    </w:p>
    <w:p w14:paraId="1B34896D" w14:textId="4E25F790" w:rsidR="00D054F3" w:rsidRPr="00067FB6" w:rsidRDefault="00D054F3" w:rsidP="00390CCD">
      <w:pPr>
        <w:pStyle w:val="ListParagraph"/>
        <w:numPr>
          <w:ilvl w:val="0"/>
          <w:numId w:val="39"/>
        </w:numPr>
        <w:rPr>
          <w:b w:val="0"/>
          <w:bCs w:val="0"/>
          <w:szCs w:val="24"/>
        </w:rPr>
      </w:pPr>
      <w:r w:rsidRPr="00D054F3">
        <w:rPr>
          <w:b w:val="0"/>
          <w:szCs w:val="24"/>
        </w:rPr>
        <w:t xml:space="preserve">Use rounding to the nearest whole number for BAC, time-phased </w:t>
      </w:r>
      <w:proofErr w:type="spellStart"/>
      <w:r w:rsidRPr="00D054F3">
        <w:rPr>
          <w:b w:val="0"/>
          <w:szCs w:val="24"/>
        </w:rPr>
        <w:t>BCWS</w:t>
      </w:r>
      <w:proofErr w:type="spellEnd"/>
      <w:r w:rsidRPr="00D054F3">
        <w:rPr>
          <w:b w:val="0"/>
          <w:szCs w:val="24"/>
        </w:rPr>
        <w:t xml:space="preserve">, and </w:t>
      </w:r>
      <w:proofErr w:type="spellStart"/>
      <w:r w:rsidRPr="00D054F3">
        <w:rPr>
          <w:b w:val="0"/>
          <w:szCs w:val="24"/>
        </w:rPr>
        <w:t>ACWP</w:t>
      </w:r>
      <w:proofErr w:type="spellEnd"/>
      <w:r w:rsidR="00604696">
        <w:rPr>
          <w:b w:val="0"/>
          <w:szCs w:val="24"/>
        </w:rPr>
        <w:t>.</w:t>
      </w: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299A3B9F" w14:textId="77777777" w:rsidR="003D4A51" w:rsidRPr="003D4A51" w:rsidRDefault="003D4A51" w:rsidP="003D4A51">
      <w:pPr>
        <w:pStyle w:val="ListParagraph"/>
        <w:numPr>
          <w:ilvl w:val="0"/>
          <w:numId w:val="38"/>
        </w:numPr>
        <w:rPr>
          <w:b w:val="0"/>
          <w:bCs w:val="0"/>
        </w:rPr>
      </w:pPr>
      <w:r w:rsidRPr="003D4A51">
        <w:rPr>
          <w:b w:val="0"/>
          <w:bCs w:val="0"/>
        </w:rPr>
        <w:t>Identify all LOE CAs/WPs with BAC &gt; 0, this is the denominator (Y) of the test metric.</w:t>
      </w:r>
    </w:p>
    <w:p w14:paraId="1CEE1556" w14:textId="77777777" w:rsidR="003D4A51" w:rsidRPr="003D4A51" w:rsidRDefault="003D4A51" w:rsidP="003D4A51">
      <w:pPr>
        <w:pStyle w:val="ListParagraph"/>
        <w:numPr>
          <w:ilvl w:val="0"/>
          <w:numId w:val="38"/>
        </w:numPr>
        <w:rPr>
          <w:b w:val="0"/>
          <w:bCs w:val="0"/>
        </w:rPr>
      </w:pPr>
      <w:r w:rsidRPr="003D4A51">
        <w:rPr>
          <w:b w:val="0"/>
          <w:bCs w:val="0"/>
        </w:rPr>
        <w:t>Using the time-phased data, identify the date (reporting period) of the first ACWP.</w:t>
      </w:r>
    </w:p>
    <w:p w14:paraId="74B53E29" w14:textId="77777777" w:rsidR="003D4A51" w:rsidRPr="003D4A51" w:rsidRDefault="003D4A51" w:rsidP="003D4A51">
      <w:pPr>
        <w:pStyle w:val="ListParagraph"/>
        <w:numPr>
          <w:ilvl w:val="0"/>
          <w:numId w:val="38"/>
        </w:numPr>
        <w:rPr>
          <w:b w:val="0"/>
          <w:bCs w:val="0"/>
        </w:rPr>
      </w:pPr>
      <w:r w:rsidRPr="003D4A51">
        <w:rPr>
          <w:b w:val="0"/>
          <w:bCs w:val="0"/>
        </w:rPr>
        <w:t>Using the time-phased data, identify the date (reporting period) of the first BCWS.</w:t>
      </w:r>
    </w:p>
    <w:p w14:paraId="681E9464" w14:textId="77777777" w:rsidR="003D4A51" w:rsidRPr="003D4A51" w:rsidRDefault="003D4A51" w:rsidP="003D4A51">
      <w:pPr>
        <w:pStyle w:val="ListParagraph"/>
        <w:numPr>
          <w:ilvl w:val="0"/>
          <w:numId w:val="38"/>
        </w:numPr>
        <w:rPr>
          <w:b w:val="0"/>
          <w:bCs w:val="0"/>
        </w:rPr>
      </w:pPr>
      <w:r w:rsidRPr="003D4A51">
        <w:rPr>
          <w:b w:val="0"/>
          <w:bCs w:val="0"/>
        </w:rPr>
        <w:t>Count any LOE CAs/WPs where the first ACWP was 3 reporting periods or more before the first BCWS, this is the numerator (X) of the test metric.</w:t>
      </w:r>
    </w:p>
    <w:p w14:paraId="1452260A" w14:textId="782FB6F0" w:rsidR="001515D5" w:rsidRPr="00067FB6" w:rsidRDefault="003D4A51" w:rsidP="003D4A51">
      <w:pPr>
        <w:pStyle w:val="ListParagraph"/>
        <w:numPr>
          <w:ilvl w:val="0"/>
          <w:numId w:val="38"/>
        </w:numPr>
        <w:rPr>
          <w:b w:val="0"/>
          <w:bCs w:val="0"/>
        </w:rPr>
      </w:pPr>
      <w:r w:rsidRPr="003D4A5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4"/>
        <w:gridCol w:w="964"/>
        <w:gridCol w:w="1265"/>
      </w:tblGrid>
      <w:tr w:rsidR="00042BB8" w:rsidRPr="00042BB8" w14:paraId="35C82283" w14:textId="77777777" w:rsidTr="00042BB8">
        <w:trPr>
          <w:trHeight w:val="312"/>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3B400A54"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 xml:space="preserve">Rev Number </w:t>
            </w:r>
          </w:p>
        </w:tc>
        <w:tc>
          <w:tcPr>
            <w:tcW w:w="327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2D91966"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7DB03292"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6B91070B"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Spec Sheet Date</w:t>
            </w:r>
          </w:p>
        </w:tc>
      </w:tr>
      <w:tr w:rsidR="00042BB8" w:rsidRPr="00042BB8" w14:paraId="27D292E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9E0DC9F" w14:textId="77777777" w:rsidR="00042BB8" w:rsidRPr="00042BB8" w:rsidRDefault="00042BB8" w:rsidP="00042BB8">
            <w:pPr>
              <w:spacing w:before="100" w:beforeAutospacing="1" w:after="100" w:afterAutospacing="1"/>
              <w:rPr>
                <w:sz w:val="24"/>
                <w:szCs w:val="24"/>
              </w:rPr>
            </w:pPr>
            <w:r w:rsidRPr="00042BB8">
              <w:rPr>
                <w:sz w:val="24"/>
                <w:szCs w:val="24"/>
              </w:rPr>
              <w:t>BSLN</w:t>
            </w:r>
          </w:p>
        </w:tc>
        <w:tc>
          <w:tcPr>
            <w:tcW w:w="3278" w:type="pct"/>
            <w:tcBorders>
              <w:top w:val="outset" w:sz="6" w:space="0" w:color="auto"/>
              <w:left w:val="outset" w:sz="6" w:space="0" w:color="auto"/>
              <w:bottom w:val="outset" w:sz="6" w:space="0" w:color="auto"/>
              <w:right w:val="outset" w:sz="6" w:space="0" w:color="auto"/>
            </w:tcBorders>
            <w:vAlign w:val="center"/>
            <w:hideMark/>
          </w:tcPr>
          <w:p w14:paraId="227CA238" w14:textId="77777777" w:rsidR="00042BB8" w:rsidRPr="00042BB8" w:rsidRDefault="00042BB8" w:rsidP="00042BB8">
            <w:pPr>
              <w:spacing w:before="100" w:beforeAutospacing="1" w:after="100" w:afterAutospacing="1"/>
              <w:rPr>
                <w:sz w:val="24"/>
                <w:szCs w:val="24"/>
              </w:rPr>
            </w:pPr>
            <w:r w:rsidRPr="00042BB8">
              <w:rPr>
                <w:sz w:val="24"/>
                <w:szCs w:val="24"/>
              </w:rPr>
              <w:t>Initial Approval (Original)</w:t>
            </w:r>
          </w:p>
        </w:tc>
        <w:tc>
          <w:tcPr>
            <w:tcW w:w="513" w:type="pct"/>
            <w:tcBorders>
              <w:top w:val="outset" w:sz="6" w:space="0" w:color="auto"/>
              <w:left w:val="outset" w:sz="6" w:space="0" w:color="auto"/>
              <w:bottom w:val="outset" w:sz="6" w:space="0" w:color="auto"/>
              <w:right w:val="outset" w:sz="6" w:space="0" w:color="auto"/>
            </w:tcBorders>
            <w:vAlign w:val="center"/>
            <w:hideMark/>
          </w:tcPr>
          <w:p w14:paraId="22680BBF" w14:textId="77777777" w:rsidR="00042BB8" w:rsidRPr="00042BB8" w:rsidRDefault="00042BB8" w:rsidP="00042BB8">
            <w:pPr>
              <w:spacing w:before="100" w:beforeAutospacing="1" w:after="100" w:afterAutospacing="1"/>
              <w:jc w:val="center"/>
              <w:rPr>
                <w:sz w:val="24"/>
                <w:szCs w:val="24"/>
              </w:rPr>
            </w:pPr>
            <w:r w:rsidRPr="00042BB8">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0C976A38" w14:textId="77777777" w:rsidR="00042BB8" w:rsidRPr="00042BB8" w:rsidRDefault="00042BB8" w:rsidP="00042BB8">
            <w:pPr>
              <w:spacing w:before="100" w:beforeAutospacing="1" w:after="100" w:afterAutospacing="1"/>
              <w:jc w:val="center"/>
              <w:rPr>
                <w:sz w:val="24"/>
                <w:szCs w:val="24"/>
              </w:rPr>
            </w:pPr>
            <w:r w:rsidRPr="00042BB8">
              <w:rPr>
                <w:sz w:val="24"/>
                <w:szCs w:val="24"/>
              </w:rPr>
              <w:t>09/14/2015</w:t>
            </w:r>
          </w:p>
        </w:tc>
      </w:tr>
      <w:tr w:rsidR="00042BB8" w:rsidRPr="00042BB8" w14:paraId="3E468907" w14:textId="77777777" w:rsidTr="00042BB8">
        <w:trPr>
          <w:trHeight w:val="6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45B6ADC" w14:textId="77777777" w:rsidR="00042BB8" w:rsidRPr="00042BB8" w:rsidRDefault="00042BB8" w:rsidP="00042BB8">
            <w:pPr>
              <w:spacing w:before="100" w:beforeAutospacing="1" w:after="100" w:afterAutospacing="1"/>
              <w:rPr>
                <w:sz w:val="24"/>
                <w:szCs w:val="24"/>
              </w:rPr>
            </w:pPr>
            <w:r w:rsidRPr="00042BB8">
              <w:rPr>
                <w:sz w:val="24"/>
                <w:szCs w:val="24"/>
              </w:rPr>
              <w:t xml:space="preserve"> v1.0 Rev 1</w:t>
            </w:r>
          </w:p>
        </w:tc>
        <w:tc>
          <w:tcPr>
            <w:tcW w:w="3278" w:type="pct"/>
            <w:tcBorders>
              <w:top w:val="outset" w:sz="6" w:space="0" w:color="auto"/>
              <w:left w:val="outset" w:sz="6" w:space="0" w:color="auto"/>
              <w:bottom w:val="outset" w:sz="6" w:space="0" w:color="auto"/>
              <w:right w:val="outset" w:sz="6" w:space="0" w:color="auto"/>
            </w:tcBorders>
            <w:vAlign w:val="center"/>
          </w:tcPr>
          <w:p w14:paraId="521F4ED1" w14:textId="77777777" w:rsidR="00042BB8" w:rsidRPr="00042BB8" w:rsidRDefault="00042BB8" w:rsidP="00042BB8">
            <w:pPr>
              <w:spacing w:before="100" w:beforeAutospacing="1" w:after="100" w:afterAutospacing="1"/>
              <w:rPr>
                <w:sz w:val="24"/>
                <w:szCs w:val="24"/>
              </w:rPr>
            </w:pPr>
            <w:r w:rsidRPr="00042BB8">
              <w:rPr>
                <w:sz w:val="24"/>
                <w:szCs w:val="24"/>
              </w:rPr>
              <w:t>Block 7: revised definition of X and Y metrics; Block 8: lowered threshold from 20% to zero; Block 10: added EV Cost Tool data; Block 12: revised instruction steps 1 through 3.</w:t>
            </w:r>
          </w:p>
        </w:tc>
        <w:tc>
          <w:tcPr>
            <w:tcW w:w="513" w:type="pct"/>
            <w:tcBorders>
              <w:top w:val="outset" w:sz="6" w:space="0" w:color="auto"/>
              <w:left w:val="outset" w:sz="6" w:space="0" w:color="auto"/>
              <w:bottom w:val="outset" w:sz="6" w:space="0" w:color="auto"/>
              <w:right w:val="outset" w:sz="6" w:space="0" w:color="auto"/>
            </w:tcBorders>
            <w:vAlign w:val="center"/>
            <w:hideMark/>
          </w:tcPr>
          <w:p w14:paraId="161F7A0D" w14:textId="77777777" w:rsidR="00042BB8" w:rsidRPr="00042BB8" w:rsidRDefault="00042BB8" w:rsidP="00042BB8">
            <w:pPr>
              <w:spacing w:before="100" w:beforeAutospacing="1" w:after="100" w:afterAutospacing="1"/>
              <w:jc w:val="center"/>
              <w:rPr>
                <w:sz w:val="24"/>
                <w:szCs w:val="24"/>
              </w:rPr>
            </w:pPr>
            <w:r w:rsidRPr="00042BB8">
              <w:rPr>
                <w:sz w:val="24"/>
                <w:szCs w:val="24"/>
              </w:rPr>
              <w:t>Blocks 7, 8, 10, 12</w:t>
            </w:r>
          </w:p>
        </w:tc>
        <w:tc>
          <w:tcPr>
            <w:tcW w:w="672" w:type="pct"/>
            <w:tcBorders>
              <w:top w:val="outset" w:sz="6" w:space="0" w:color="auto"/>
              <w:left w:val="outset" w:sz="6" w:space="0" w:color="auto"/>
              <w:bottom w:val="outset" w:sz="6" w:space="0" w:color="auto"/>
              <w:right w:val="outset" w:sz="6" w:space="0" w:color="auto"/>
            </w:tcBorders>
            <w:vAlign w:val="center"/>
            <w:hideMark/>
          </w:tcPr>
          <w:p w14:paraId="5099FB32" w14:textId="77777777" w:rsidR="00042BB8" w:rsidRPr="00042BB8" w:rsidRDefault="00042BB8" w:rsidP="00042BB8">
            <w:pPr>
              <w:spacing w:before="100" w:beforeAutospacing="1" w:after="100" w:afterAutospacing="1"/>
              <w:jc w:val="center"/>
              <w:rPr>
                <w:sz w:val="24"/>
                <w:szCs w:val="24"/>
              </w:rPr>
            </w:pPr>
            <w:r w:rsidRPr="00042BB8">
              <w:rPr>
                <w:sz w:val="24"/>
                <w:szCs w:val="24"/>
              </w:rPr>
              <w:t>08/02/2016</w:t>
            </w:r>
          </w:p>
        </w:tc>
      </w:tr>
      <w:tr w:rsidR="00042BB8" w:rsidRPr="00042BB8" w14:paraId="7642BB67"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3039F8B" w14:textId="77777777" w:rsidR="00042BB8" w:rsidRPr="00042BB8" w:rsidRDefault="00042BB8" w:rsidP="00042BB8">
            <w:pPr>
              <w:spacing w:before="100" w:beforeAutospacing="1" w:after="100" w:afterAutospacing="1"/>
              <w:rPr>
                <w:sz w:val="24"/>
                <w:szCs w:val="24"/>
              </w:rPr>
            </w:pPr>
            <w:r w:rsidRPr="00042BB8">
              <w:rPr>
                <w:sz w:val="24"/>
                <w:szCs w:val="24"/>
              </w:rPr>
              <w:t>v2.0</w:t>
            </w:r>
            <w:r w:rsidRPr="00042BB8">
              <w:rPr>
                <w:sz w:val="24"/>
                <w:szCs w:val="24"/>
              </w:rPr>
              <w:tab/>
            </w:r>
          </w:p>
        </w:tc>
        <w:tc>
          <w:tcPr>
            <w:tcW w:w="3278" w:type="pct"/>
            <w:tcBorders>
              <w:top w:val="outset" w:sz="6" w:space="0" w:color="auto"/>
              <w:left w:val="outset" w:sz="6" w:space="0" w:color="auto"/>
              <w:bottom w:val="outset" w:sz="6" w:space="0" w:color="auto"/>
              <w:right w:val="outset" w:sz="6" w:space="0" w:color="auto"/>
            </w:tcBorders>
            <w:vAlign w:val="center"/>
          </w:tcPr>
          <w:p w14:paraId="2D0C74B5" w14:textId="77777777" w:rsidR="00042BB8" w:rsidRPr="00042BB8" w:rsidRDefault="00042BB8" w:rsidP="00042BB8">
            <w:pPr>
              <w:spacing w:before="100" w:beforeAutospacing="1" w:after="100" w:afterAutospacing="1"/>
              <w:rPr>
                <w:sz w:val="24"/>
                <w:szCs w:val="24"/>
              </w:rPr>
            </w:pPr>
            <w:r w:rsidRPr="00042BB8">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51E61C18"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03D0A47B" w14:textId="77777777" w:rsidR="00042BB8" w:rsidRPr="00042BB8" w:rsidRDefault="00042BB8" w:rsidP="00042BB8">
            <w:pPr>
              <w:spacing w:before="100" w:beforeAutospacing="1" w:after="100" w:afterAutospacing="1"/>
              <w:jc w:val="center"/>
              <w:rPr>
                <w:sz w:val="24"/>
                <w:szCs w:val="24"/>
              </w:rPr>
            </w:pPr>
            <w:r w:rsidRPr="00042BB8">
              <w:rPr>
                <w:sz w:val="24"/>
                <w:szCs w:val="24"/>
              </w:rPr>
              <w:t>09/01/2016</w:t>
            </w:r>
          </w:p>
        </w:tc>
      </w:tr>
      <w:tr w:rsidR="00042BB8" w:rsidRPr="00042BB8" w14:paraId="49FF6A4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91C4B83" w14:textId="77777777" w:rsidR="00042BB8" w:rsidRPr="00042BB8" w:rsidRDefault="00042BB8" w:rsidP="00042BB8">
            <w:pPr>
              <w:spacing w:before="100" w:beforeAutospacing="1" w:after="100" w:afterAutospacing="1"/>
              <w:rPr>
                <w:sz w:val="24"/>
                <w:szCs w:val="24"/>
              </w:rPr>
            </w:pPr>
            <w:r w:rsidRPr="00042BB8">
              <w:rPr>
                <w:sz w:val="24"/>
                <w:szCs w:val="24"/>
              </w:rPr>
              <w:t>v2.1</w:t>
            </w:r>
          </w:p>
        </w:tc>
        <w:tc>
          <w:tcPr>
            <w:tcW w:w="3278" w:type="pct"/>
            <w:tcBorders>
              <w:top w:val="outset" w:sz="6" w:space="0" w:color="auto"/>
              <w:left w:val="outset" w:sz="6" w:space="0" w:color="auto"/>
              <w:bottom w:val="outset" w:sz="6" w:space="0" w:color="auto"/>
              <w:right w:val="outset" w:sz="6" w:space="0" w:color="auto"/>
            </w:tcBorders>
            <w:vAlign w:val="center"/>
          </w:tcPr>
          <w:p w14:paraId="4D89CC69" w14:textId="77777777" w:rsidR="00042BB8" w:rsidRPr="00042BB8" w:rsidRDefault="00042BB8" w:rsidP="00042BB8">
            <w:pPr>
              <w:spacing w:before="100" w:beforeAutospacing="1" w:after="100" w:afterAutospacing="1"/>
              <w:rPr>
                <w:sz w:val="24"/>
                <w:szCs w:val="24"/>
              </w:rPr>
            </w:pPr>
            <w:r w:rsidRPr="00042BB8">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tcPr>
          <w:p w14:paraId="3A73C0AC"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5B348E0" w14:textId="77777777" w:rsidR="00042BB8" w:rsidRPr="00042BB8" w:rsidRDefault="00042BB8" w:rsidP="00042BB8">
            <w:pPr>
              <w:spacing w:before="100" w:beforeAutospacing="1" w:after="100" w:afterAutospacing="1"/>
              <w:jc w:val="center"/>
              <w:rPr>
                <w:sz w:val="24"/>
                <w:szCs w:val="24"/>
              </w:rPr>
            </w:pPr>
            <w:r w:rsidRPr="00042BB8">
              <w:rPr>
                <w:sz w:val="24"/>
                <w:szCs w:val="24"/>
              </w:rPr>
              <w:t>09/14/2016</w:t>
            </w:r>
          </w:p>
        </w:tc>
      </w:tr>
      <w:tr w:rsidR="00042BB8" w:rsidRPr="00042BB8" w14:paraId="2B5AF002"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69DFD43" w14:textId="77777777" w:rsidR="00042BB8" w:rsidRPr="00042BB8" w:rsidRDefault="00042BB8" w:rsidP="00042BB8">
            <w:pPr>
              <w:spacing w:before="100" w:beforeAutospacing="1" w:after="100" w:afterAutospacing="1"/>
              <w:rPr>
                <w:sz w:val="24"/>
                <w:szCs w:val="24"/>
              </w:rPr>
            </w:pPr>
            <w:r w:rsidRPr="00042BB8">
              <w:rPr>
                <w:sz w:val="24"/>
                <w:szCs w:val="24"/>
              </w:rPr>
              <w:t>v3.0</w:t>
            </w:r>
          </w:p>
        </w:tc>
        <w:tc>
          <w:tcPr>
            <w:tcW w:w="3278" w:type="pct"/>
            <w:tcBorders>
              <w:top w:val="outset" w:sz="6" w:space="0" w:color="auto"/>
              <w:left w:val="outset" w:sz="6" w:space="0" w:color="auto"/>
              <w:bottom w:val="outset" w:sz="6" w:space="0" w:color="auto"/>
              <w:right w:val="outset" w:sz="6" w:space="0" w:color="auto"/>
            </w:tcBorders>
            <w:vAlign w:val="center"/>
          </w:tcPr>
          <w:p w14:paraId="5609E5C1"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54C004F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58B4820" w14:textId="77777777" w:rsidR="00042BB8" w:rsidRPr="00042BB8" w:rsidRDefault="00042BB8" w:rsidP="00042BB8">
            <w:pPr>
              <w:spacing w:before="100" w:beforeAutospacing="1" w:after="100" w:afterAutospacing="1"/>
              <w:jc w:val="center"/>
              <w:rPr>
                <w:sz w:val="24"/>
                <w:szCs w:val="24"/>
              </w:rPr>
            </w:pPr>
            <w:r w:rsidRPr="00042BB8">
              <w:rPr>
                <w:sz w:val="24"/>
                <w:szCs w:val="24"/>
              </w:rPr>
              <w:t>03/23/2017</w:t>
            </w:r>
          </w:p>
        </w:tc>
      </w:tr>
      <w:tr w:rsidR="00042BB8" w:rsidRPr="00042BB8" w14:paraId="6D580C0A"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AB64448" w14:textId="77777777" w:rsidR="00042BB8" w:rsidRPr="00042BB8" w:rsidRDefault="00042BB8" w:rsidP="00042BB8">
            <w:pPr>
              <w:spacing w:before="100" w:beforeAutospacing="1" w:after="100" w:afterAutospacing="1"/>
              <w:rPr>
                <w:sz w:val="24"/>
                <w:szCs w:val="24"/>
              </w:rPr>
            </w:pPr>
            <w:r w:rsidRPr="00042BB8">
              <w:rPr>
                <w:sz w:val="24"/>
                <w:szCs w:val="24"/>
              </w:rPr>
              <w:t>v3.1</w:t>
            </w:r>
          </w:p>
        </w:tc>
        <w:tc>
          <w:tcPr>
            <w:tcW w:w="3278" w:type="pct"/>
            <w:tcBorders>
              <w:top w:val="outset" w:sz="6" w:space="0" w:color="auto"/>
              <w:left w:val="outset" w:sz="6" w:space="0" w:color="auto"/>
              <w:bottom w:val="outset" w:sz="6" w:space="0" w:color="auto"/>
              <w:right w:val="outset" w:sz="6" w:space="0" w:color="auto"/>
            </w:tcBorders>
            <w:vAlign w:val="center"/>
          </w:tcPr>
          <w:p w14:paraId="1D6669E8" w14:textId="77777777" w:rsidR="00042BB8" w:rsidRPr="00042BB8" w:rsidRDefault="00042BB8" w:rsidP="00042BB8">
            <w:pPr>
              <w:spacing w:before="100" w:beforeAutospacing="1" w:after="100" w:afterAutospacing="1"/>
              <w:rPr>
                <w:sz w:val="24"/>
                <w:szCs w:val="24"/>
              </w:rPr>
            </w:pPr>
            <w:r w:rsidRPr="00042BB8">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7CF9A465"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024C2F6" w14:textId="77777777" w:rsidR="00042BB8" w:rsidRPr="00042BB8" w:rsidRDefault="00042BB8" w:rsidP="00042BB8">
            <w:pPr>
              <w:spacing w:before="100" w:beforeAutospacing="1" w:after="100" w:afterAutospacing="1"/>
              <w:jc w:val="center"/>
              <w:rPr>
                <w:sz w:val="24"/>
                <w:szCs w:val="24"/>
              </w:rPr>
            </w:pPr>
            <w:r w:rsidRPr="00042BB8">
              <w:rPr>
                <w:sz w:val="24"/>
                <w:szCs w:val="24"/>
              </w:rPr>
              <w:t>12/19/2018</w:t>
            </w:r>
          </w:p>
        </w:tc>
      </w:tr>
      <w:tr w:rsidR="00042BB8" w:rsidRPr="00042BB8" w14:paraId="03A16DE3"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5D2D012" w14:textId="77777777" w:rsidR="00042BB8" w:rsidRPr="00042BB8" w:rsidRDefault="00042BB8" w:rsidP="00042BB8">
            <w:pPr>
              <w:spacing w:before="100" w:beforeAutospacing="1" w:after="100" w:afterAutospacing="1"/>
              <w:rPr>
                <w:sz w:val="24"/>
                <w:szCs w:val="24"/>
              </w:rPr>
            </w:pPr>
            <w:r w:rsidRPr="00042BB8">
              <w:rPr>
                <w:sz w:val="24"/>
                <w:szCs w:val="24"/>
              </w:rPr>
              <w:t>v3.2</w:t>
            </w:r>
          </w:p>
        </w:tc>
        <w:tc>
          <w:tcPr>
            <w:tcW w:w="3278" w:type="pct"/>
            <w:tcBorders>
              <w:top w:val="outset" w:sz="6" w:space="0" w:color="auto"/>
              <w:left w:val="outset" w:sz="6" w:space="0" w:color="auto"/>
              <w:bottom w:val="outset" w:sz="6" w:space="0" w:color="auto"/>
              <w:right w:val="outset" w:sz="6" w:space="0" w:color="auto"/>
            </w:tcBorders>
            <w:vAlign w:val="center"/>
          </w:tcPr>
          <w:p w14:paraId="638526DE" w14:textId="77777777" w:rsidR="00042BB8" w:rsidRPr="00042BB8" w:rsidRDefault="00042BB8" w:rsidP="00042BB8">
            <w:pPr>
              <w:spacing w:before="100" w:beforeAutospacing="1" w:after="100" w:afterAutospacing="1"/>
              <w:rPr>
                <w:sz w:val="24"/>
                <w:szCs w:val="24"/>
              </w:rPr>
            </w:pPr>
            <w:r w:rsidRPr="00042BB8">
              <w:rPr>
                <w:sz w:val="24"/>
                <w:szCs w:val="24"/>
              </w:rPr>
              <w:t xml:space="preserve">Clarified rounding error assumption </w:t>
            </w:r>
          </w:p>
        </w:tc>
        <w:tc>
          <w:tcPr>
            <w:tcW w:w="513" w:type="pct"/>
            <w:tcBorders>
              <w:top w:val="outset" w:sz="6" w:space="0" w:color="auto"/>
              <w:left w:val="outset" w:sz="6" w:space="0" w:color="auto"/>
              <w:bottom w:val="outset" w:sz="6" w:space="0" w:color="auto"/>
              <w:right w:val="outset" w:sz="6" w:space="0" w:color="auto"/>
            </w:tcBorders>
            <w:vAlign w:val="center"/>
          </w:tcPr>
          <w:p w14:paraId="0630F4CF"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F2C5ABB" w14:textId="77777777" w:rsidR="00042BB8" w:rsidRPr="00042BB8" w:rsidRDefault="00042BB8" w:rsidP="00042BB8">
            <w:pPr>
              <w:spacing w:before="100" w:beforeAutospacing="1" w:after="100" w:afterAutospacing="1"/>
              <w:jc w:val="center"/>
              <w:rPr>
                <w:sz w:val="24"/>
                <w:szCs w:val="24"/>
              </w:rPr>
            </w:pPr>
            <w:r w:rsidRPr="00042BB8">
              <w:rPr>
                <w:sz w:val="24"/>
                <w:szCs w:val="24"/>
              </w:rPr>
              <w:t>2/21/2019</w:t>
            </w:r>
          </w:p>
        </w:tc>
      </w:tr>
      <w:tr w:rsidR="00042BB8" w:rsidRPr="00042BB8" w14:paraId="443A2120"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01488C" w14:textId="77777777" w:rsidR="00042BB8" w:rsidRPr="00042BB8" w:rsidRDefault="00042BB8" w:rsidP="00042BB8">
            <w:pPr>
              <w:spacing w:before="100" w:beforeAutospacing="1" w:after="100" w:afterAutospacing="1"/>
              <w:rPr>
                <w:sz w:val="24"/>
                <w:szCs w:val="24"/>
              </w:rPr>
            </w:pPr>
            <w:r w:rsidRPr="00042BB8">
              <w:rPr>
                <w:sz w:val="24"/>
                <w:szCs w:val="24"/>
              </w:rPr>
              <w:t>v3.3</w:t>
            </w:r>
          </w:p>
        </w:tc>
        <w:tc>
          <w:tcPr>
            <w:tcW w:w="3278" w:type="pct"/>
            <w:tcBorders>
              <w:top w:val="outset" w:sz="6" w:space="0" w:color="auto"/>
              <w:left w:val="outset" w:sz="6" w:space="0" w:color="auto"/>
              <w:bottom w:val="outset" w:sz="6" w:space="0" w:color="auto"/>
              <w:right w:val="outset" w:sz="6" w:space="0" w:color="auto"/>
            </w:tcBorders>
            <w:vAlign w:val="center"/>
          </w:tcPr>
          <w:p w14:paraId="43490DB5"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649FB35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DB00199" w14:textId="77777777" w:rsidR="00042BB8" w:rsidRPr="00042BB8" w:rsidRDefault="00042BB8" w:rsidP="00042BB8">
            <w:pPr>
              <w:spacing w:before="100" w:beforeAutospacing="1" w:after="100" w:afterAutospacing="1"/>
              <w:jc w:val="center"/>
              <w:rPr>
                <w:sz w:val="24"/>
                <w:szCs w:val="24"/>
              </w:rPr>
            </w:pPr>
            <w:r w:rsidRPr="00042BB8">
              <w:rPr>
                <w:sz w:val="24"/>
                <w:szCs w:val="24"/>
              </w:rPr>
              <w:t>5/24/2019</w:t>
            </w:r>
          </w:p>
        </w:tc>
      </w:tr>
      <w:tr w:rsidR="00042BB8" w:rsidRPr="00042BB8" w14:paraId="75C37D1A"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5159A9A" w14:textId="77777777" w:rsidR="00042BB8" w:rsidRPr="00042BB8" w:rsidRDefault="00042BB8" w:rsidP="00042BB8">
            <w:pPr>
              <w:spacing w:before="100" w:beforeAutospacing="1" w:after="100" w:afterAutospacing="1"/>
              <w:rPr>
                <w:sz w:val="24"/>
                <w:szCs w:val="24"/>
              </w:rPr>
            </w:pPr>
            <w:r w:rsidRPr="00042BB8">
              <w:rPr>
                <w:sz w:val="24"/>
                <w:szCs w:val="24"/>
              </w:rPr>
              <w:t>v3.4</w:t>
            </w:r>
          </w:p>
        </w:tc>
        <w:tc>
          <w:tcPr>
            <w:tcW w:w="3278" w:type="pct"/>
            <w:tcBorders>
              <w:top w:val="outset" w:sz="6" w:space="0" w:color="auto"/>
              <w:left w:val="outset" w:sz="6" w:space="0" w:color="auto"/>
              <w:bottom w:val="outset" w:sz="6" w:space="0" w:color="auto"/>
              <w:right w:val="outset" w:sz="6" w:space="0" w:color="auto"/>
            </w:tcBorders>
            <w:vAlign w:val="center"/>
          </w:tcPr>
          <w:p w14:paraId="28D8AE7C" w14:textId="77777777" w:rsidR="00042BB8" w:rsidRPr="00042BB8" w:rsidRDefault="00042BB8" w:rsidP="00042BB8">
            <w:pPr>
              <w:spacing w:before="100" w:beforeAutospacing="1" w:after="100" w:afterAutospacing="1"/>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1BAA88CA"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84E7AA1" w14:textId="77777777" w:rsidR="00042BB8" w:rsidRPr="00042BB8" w:rsidRDefault="00042BB8" w:rsidP="00042BB8">
            <w:pPr>
              <w:spacing w:before="100" w:beforeAutospacing="1" w:after="100" w:afterAutospacing="1"/>
              <w:jc w:val="center"/>
              <w:rPr>
                <w:sz w:val="24"/>
                <w:szCs w:val="24"/>
              </w:rPr>
            </w:pPr>
            <w:r w:rsidRPr="00042BB8">
              <w:rPr>
                <w:sz w:val="24"/>
                <w:szCs w:val="24"/>
              </w:rPr>
              <w:t>8/31/2019</w:t>
            </w:r>
          </w:p>
        </w:tc>
      </w:tr>
      <w:tr w:rsidR="00042BB8" w:rsidRPr="00042BB8" w14:paraId="30EF318C"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7A35025"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v3.5</w:t>
            </w:r>
          </w:p>
        </w:tc>
        <w:tc>
          <w:tcPr>
            <w:tcW w:w="3278" w:type="pct"/>
            <w:tcBorders>
              <w:top w:val="outset" w:sz="6" w:space="0" w:color="auto"/>
              <w:left w:val="outset" w:sz="6" w:space="0" w:color="auto"/>
              <w:bottom w:val="outset" w:sz="6" w:space="0" w:color="auto"/>
              <w:right w:val="outset" w:sz="6" w:space="0" w:color="auto"/>
            </w:tcBorders>
            <w:vAlign w:val="center"/>
          </w:tcPr>
          <w:p w14:paraId="7F46857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4F7B00E5"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CDE22F0"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2/22/2020</w:t>
            </w:r>
          </w:p>
        </w:tc>
      </w:tr>
      <w:tr w:rsidR="00042BB8" w:rsidRPr="00042BB8" w14:paraId="6EE2AB58"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4C91F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v3.6</w:t>
            </w:r>
          </w:p>
        </w:tc>
        <w:tc>
          <w:tcPr>
            <w:tcW w:w="3278" w:type="pct"/>
            <w:tcBorders>
              <w:top w:val="outset" w:sz="6" w:space="0" w:color="auto"/>
              <w:left w:val="outset" w:sz="6" w:space="0" w:color="auto"/>
              <w:bottom w:val="outset" w:sz="6" w:space="0" w:color="auto"/>
              <w:right w:val="outset" w:sz="6" w:space="0" w:color="auto"/>
            </w:tcBorders>
            <w:vAlign w:val="center"/>
          </w:tcPr>
          <w:p w14:paraId="0B887CDC"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0E2ACC62"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AEF7185"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8/30/2020</w:t>
            </w:r>
          </w:p>
        </w:tc>
      </w:tr>
      <w:tr w:rsidR="00042BB8" w:rsidRPr="00042BB8" w14:paraId="542ED53E"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8D4395F"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v4.0</w:t>
            </w:r>
          </w:p>
        </w:tc>
        <w:tc>
          <w:tcPr>
            <w:tcW w:w="3278" w:type="pct"/>
            <w:tcBorders>
              <w:top w:val="outset" w:sz="6" w:space="0" w:color="auto"/>
              <w:left w:val="outset" w:sz="6" w:space="0" w:color="auto"/>
              <w:bottom w:val="outset" w:sz="6" w:space="0" w:color="auto"/>
              <w:right w:val="outset" w:sz="6" w:space="0" w:color="auto"/>
            </w:tcBorders>
            <w:vAlign w:val="center"/>
          </w:tcPr>
          <w:p w14:paraId="50A9A24A"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Changed Metric Template to delete old blocks 4, 9, 13, &amp; 14 &amp; updated block numbering &amp; wording. Removed Pass/Fail verbiage to allow assessment of test results case by case. Replaced "discrepancy" with "deficiency" in blk 9 as 3 to be consistent with the overarching 2303-01. Added data element 44 to supplement artifact 13.</w:t>
            </w:r>
          </w:p>
        </w:tc>
        <w:tc>
          <w:tcPr>
            <w:tcW w:w="513" w:type="pct"/>
            <w:tcBorders>
              <w:top w:val="outset" w:sz="6" w:space="0" w:color="auto"/>
              <w:left w:val="outset" w:sz="6" w:space="0" w:color="auto"/>
              <w:bottom w:val="outset" w:sz="6" w:space="0" w:color="auto"/>
              <w:right w:val="outset" w:sz="6" w:space="0" w:color="auto"/>
            </w:tcBorders>
            <w:vAlign w:val="center"/>
          </w:tcPr>
          <w:p w14:paraId="16C3D43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8, 9, 10</w:t>
            </w:r>
          </w:p>
        </w:tc>
        <w:tc>
          <w:tcPr>
            <w:tcW w:w="672" w:type="pct"/>
            <w:tcBorders>
              <w:top w:val="outset" w:sz="6" w:space="0" w:color="auto"/>
              <w:left w:val="outset" w:sz="6" w:space="0" w:color="auto"/>
              <w:bottom w:val="outset" w:sz="6" w:space="0" w:color="auto"/>
              <w:right w:val="outset" w:sz="6" w:space="0" w:color="auto"/>
            </w:tcBorders>
            <w:vAlign w:val="center"/>
          </w:tcPr>
          <w:p w14:paraId="71B1FC74"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3/05/2021</w:t>
            </w:r>
          </w:p>
        </w:tc>
      </w:tr>
      <w:tr w:rsidR="00042BB8" w:rsidRPr="00042BB8" w14:paraId="5DD5AED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B782F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v5.0</w:t>
            </w:r>
          </w:p>
        </w:tc>
        <w:tc>
          <w:tcPr>
            <w:tcW w:w="3278" w:type="pct"/>
            <w:tcBorders>
              <w:top w:val="outset" w:sz="6" w:space="0" w:color="auto"/>
              <w:left w:val="outset" w:sz="6" w:space="0" w:color="auto"/>
              <w:bottom w:val="outset" w:sz="6" w:space="0" w:color="auto"/>
              <w:right w:val="outset" w:sz="6" w:space="0" w:color="auto"/>
            </w:tcBorders>
            <w:vAlign w:val="center"/>
          </w:tcPr>
          <w:p w14:paraId="5228169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66F7AF64"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1077E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12/13/2021</w:t>
            </w:r>
          </w:p>
        </w:tc>
      </w:tr>
      <w:tr w:rsidR="00042BB8" w:rsidRPr="00042BB8" w14:paraId="102F1BE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9A05B18" w14:textId="77777777" w:rsidR="00042BB8" w:rsidRPr="00042BB8" w:rsidRDefault="00042BB8" w:rsidP="00042BB8">
            <w:pPr>
              <w:rPr>
                <w:sz w:val="24"/>
                <w:szCs w:val="24"/>
              </w:rPr>
            </w:pPr>
            <w:r w:rsidRPr="00042BB8">
              <w:rPr>
                <w:sz w:val="24"/>
                <w:szCs w:val="24"/>
              </w:rPr>
              <w:t>v6.0</w:t>
            </w:r>
          </w:p>
        </w:tc>
        <w:tc>
          <w:tcPr>
            <w:tcW w:w="3278" w:type="pct"/>
            <w:tcBorders>
              <w:top w:val="outset" w:sz="6" w:space="0" w:color="auto"/>
              <w:left w:val="outset" w:sz="6" w:space="0" w:color="auto"/>
              <w:bottom w:val="outset" w:sz="6" w:space="0" w:color="auto"/>
              <w:right w:val="outset" w:sz="6" w:space="0" w:color="auto"/>
            </w:tcBorders>
            <w:vAlign w:val="center"/>
          </w:tcPr>
          <w:p w14:paraId="47D39963" w14:textId="77777777"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1BB0337F"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1B46262"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12/05/2022</w:t>
            </w:r>
          </w:p>
        </w:tc>
      </w:tr>
      <w:tr w:rsidR="00042BB8" w:rsidRPr="00042BB8" w14:paraId="7C54EC86"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5781590" w14:textId="68514542" w:rsidR="00042BB8" w:rsidRPr="00042BB8" w:rsidRDefault="00042BB8" w:rsidP="00042BB8">
            <w:pPr>
              <w:rPr>
                <w:sz w:val="24"/>
                <w:szCs w:val="24"/>
              </w:rPr>
            </w:pPr>
            <w:r w:rsidRPr="00042BB8">
              <w:rPr>
                <w:sz w:val="24"/>
                <w:szCs w:val="24"/>
              </w:rPr>
              <w:t>v</w:t>
            </w:r>
            <w:r>
              <w:rPr>
                <w:sz w:val="24"/>
                <w:szCs w:val="24"/>
              </w:rPr>
              <w:t>7</w:t>
            </w:r>
            <w:r w:rsidRPr="00042BB8">
              <w:rPr>
                <w:sz w:val="24"/>
                <w:szCs w:val="24"/>
              </w:rPr>
              <w:t>.0</w:t>
            </w:r>
          </w:p>
        </w:tc>
        <w:tc>
          <w:tcPr>
            <w:tcW w:w="3278" w:type="pct"/>
            <w:tcBorders>
              <w:top w:val="outset" w:sz="6" w:space="0" w:color="auto"/>
              <w:left w:val="outset" w:sz="6" w:space="0" w:color="auto"/>
              <w:bottom w:val="outset" w:sz="6" w:space="0" w:color="auto"/>
              <w:right w:val="outset" w:sz="6" w:space="0" w:color="auto"/>
            </w:tcBorders>
            <w:vAlign w:val="center"/>
          </w:tcPr>
          <w:p w14:paraId="7AE01FEF" w14:textId="226EE010"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335FFE0"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9A5E527" w14:textId="7AA23FE9"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w:t>
            </w:r>
            <w:r>
              <w:rPr>
                <w:sz w:val="24"/>
                <w:szCs w:val="24"/>
              </w:rPr>
              <w:t>6</w:t>
            </w:r>
            <w:r w:rsidRPr="00042BB8">
              <w:rPr>
                <w:sz w:val="24"/>
                <w:szCs w:val="24"/>
              </w:rPr>
              <w:t>/202</w:t>
            </w:r>
            <w:r>
              <w:rPr>
                <w:sz w:val="24"/>
                <w:szCs w:val="24"/>
              </w:rPr>
              <w:t>4</w:t>
            </w:r>
          </w:p>
        </w:tc>
      </w:tr>
      <w:tr w:rsidR="008A5DB2" w:rsidRPr="00042BB8" w14:paraId="08CADE3C"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B9141B3" w14:textId="46115F04" w:rsidR="008A5DB2" w:rsidRPr="00042BB8" w:rsidRDefault="008A5DB2" w:rsidP="00042BB8">
            <w:pPr>
              <w:rPr>
                <w:sz w:val="24"/>
                <w:szCs w:val="24"/>
              </w:rPr>
            </w:pPr>
            <w:r>
              <w:rPr>
                <w:sz w:val="24"/>
                <w:szCs w:val="24"/>
              </w:rPr>
              <w:t>v8.0</w:t>
            </w:r>
          </w:p>
        </w:tc>
        <w:tc>
          <w:tcPr>
            <w:tcW w:w="3278" w:type="pct"/>
            <w:tcBorders>
              <w:top w:val="outset" w:sz="6" w:space="0" w:color="auto"/>
              <w:left w:val="outset" w:sz="6" w:space="0" w:color="auto"/>
              <w:bottom w:val="outset" w:sz="6" w:space="0" w:color="auto"/>
              <w:right w:val="outset" w:sz="6" w:space="0" w:color="auto"/>
            </w:tcBorders>
            <w:vAlign w:val="center"/>
          </w:tcPr>
          <w:p w14:paraId="0E927840" w14:textId="3479FC7F" w:rsidR="008A5DB2" w:rsidRPr="00184C67" w:rsidDel="008A5DB2" w:rsidRDefault="008A5DB2" w:rsidP="00042BB8">
            <w:pPr>
              <w:rPr>
                <w:sz w:val="24"/>
                <w:szCs w:val="24"/>
              </w:rPr>
            </w:pPr>
            <w:r>
              <w:rPr>
                <w:sz w:val="24"/>
                <w:szCs w:val="24"/>
              </w:rPr>
              <w:t>Updated Assumption to include rounding</w:t>
            </w:r>
          </w:p>
        </w:tc>
        <w:tc>
          <w:tcPr>
            <w:tcW w:w="513" w:type="pct"/>
            <w:tcBorders>
              <w:top w:val="outset" w:sz="6" w:space="0" w:color="auto"/>
              <w:left w:val="outset" w:sz="6" w:space="0" w:color="auto"/>
              <w:bottom w:val="outset" w:sz="6" w:space="0" w:color="auto"/>
              <w:right w:val="outset" w:sz="6" w:space="0" w:color="auto"/>
            </w:tcBorders>
            <w:vAlign w:val="center"/>
          </w:tcPr>
          <w:p w14:paraId="241BEB6B" w14:textId="2D25AF57" w:rsidR="008A5DB2" w:rsidRPr="00042BB8" w:rsidRDefault="00421087" w:rsidP="00042BB8">
            <w:pPr>
              <w:spacing w:before="100" w:beforeAutospacing="1" w:after="100" w:afterAutospacing="1" w:line="276" w:lineRule="auto"/>
              <w:jc w:val="center"/>
              <w:rPr>
                <w:sz w:val="24"/>
                <w:szCs w:val="24"/>
              </w:rPr>
            </w:pPr>
            <w:r>
              <w:rPr>
                <w:sz w:val="24"/>
                <w:szCs w:val="24"/>
              </w:rPr>
              <w:t>9</w:t>
            </w:r>
          </w:p>
        </w:tc>
        <w:tc>
          <w:tcPr>
            <w:tcW w:w="672" w:type="pct"/>
            <w:tcBorders>
              <w:top w:val="outset" w:sz="6" w:space="0" w:color="auto"/>
              <w:left w:val="outset" w:sz="6" w:space="0" w:color="auto"/>
              <w:bottom w:val="outset" w:sz="6" w:space="0" w:color="auto"/>
              <w:right w:val="outset" w:sz="6" w:space="0" w:color="auto"/>
            </w:tcBorders>
            <w:vAlign w:val="center"/>
          </w:tcPr>
          <w:p w14:paraId="5E233C3D" w14:textId="3566DBDA" w:rsidR="008A5DB2" w:rsidRPr="00042BB8" w:rsidRDefault="00421087" w:rsidP="00042BB8">
            <w:pPr>
              <w:spacing w:before="100" w:beforeAutospacing="1" w:after="100" w:afterAutospacing="1" w:line="276" w:lineRule="auto"/>
              <w:jc w:val="center"/>
              <w:rPr>
                <w:sz w:val="24"/>
                <w:szCs w:val="24"/>
              </w:rPr>
            </w:pPr>
            <w:r>
              <w:rPr>
                <w:sz w:val="24"/>
                <w:szCs w:val="24"/>
              </w:rPr>
              <w:t>08/21/2025</w:t>
            </w:r>
          </w:p>
        </w:tc>
      </w:tr>
    </w:tbl>
    <w:p w14:paraId="3FE241A2" w14:textId="12958265" w:rsidR="0019408B" w:rsidRPr="00D65D32" w:rsidRDefault="0019408B" w:rsidP="00070834"/>
    <w:sectPr w:rsidR="0019408B" w:rsidRPr="00D65D32" w:rsidSect="00600602">
      <w:footerReference w:type="default" r:id="rId12"/>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AB704" w14:textId="77777777" w:rsidR="00904428" w:rsidRDefault="00904428" w:rsidP="00276BD9">
      <w:r>
        <w:separator/>
      </w:r>
    </w:p>
  </w:endnote>
  <w:endnote w:type="continuationSeparator" w:id="0">
    <w:p w14:paraId="143D4ADF" w14:textId="77777777" w:rsidR="00904428" w:rsidRDefault="00904428"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435AD8B" w:rsidR="00276BD9" w:rsidRDefault="00165638">
    <w:pPr>
      <w:pStyle w:val="Footer"/>
    </w:pPr>
    <w:r>
      <w:t>V</w:t>
    </w:r>
    <w:r w:rsidR="00421087">
      <w:t>8</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5C80" w14:textId="77777777" w:rsidR="00904428" w:rsidRDefault="00904428" w:rsidP="00276BD9">
      <w:r>
        <w:separator/>
      </w:r>
    </w:p>
  </w:footnote>
  <w:footnote w:type="continuationSeparator" w:id="0">
    <w:p w14:paraId="7220D7F6" w14:textId="77777777" w:rsidR="00904428" w:rsidRDefault="00904428"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2BB8"/>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2429C"/>
    <w:rsid w:val="001327E6"/>
    <w:rsid w:val="001515D5"/>
    <w:rsid w:val="001645A0"/>
    <w:rsid w:val="00165638"/>
    <w:rsid w:val="00165DDB"/>
    <w:rsid w:val="001664AE"/>
    <w:rsid w:val="00167F4B"/>
    <w:rsid w:val="00176E33"/>
    <w:rsid w:val="00182173"/>
    <w:rsid w:val="00183DDE"/>
    <w:rsid w:val="00184C67"/>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B82"/>
    <w:rsid w:val="00221F6B"/>
    <w:rsid w:val="0022241A"/>
    <w:rsid w:val="002345E4"/>
    <w:rsid w:val="002347B7"/>
    <w:rsid w:val="00241DB2"/>
    <w:rsid w:val="00253592"/>
    <w:rsid w:val="002647E5"/>
    <w:rsid w:val="00276BD9"/>
    <w:rsid w:val="002833C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3E47"/>
    <w:rsid w:val="00334261"/>
    <w:rsid w:val="00343B99"/>
    <w:rsid w:val="00344BFC"/>
    <w:rsid w:val="00350D9D"/>
    <w:rsid w:val="00353FD1"/>
    <w:rsid w:val="00356AFB"/>
    <w:rsid w:val="00357122"/>
    <w:rsid w:val="00361B9C"/>
    <w:rsid w:val="00364769"/>
    <w:rsid w:val="00364EBF"/>
    <w:rsid w:val="00366997"/>
    <w:rsid w:val="003717E7"/>
    <w:rsid w:val="00374210"/>
    <w:rsid w:val="00390CCD"/>
    <w:rsid w:val="003A775C"/>
    <w:rsid w:val="003C6D2D"/>
    <w:rsid w:val="003D4A51"/>
    <w:rsid w:val="00401F7C"/>
    <w:rsid w:val="00421087"/>
    <w:rsid w:val="004361D8"/>
    <w:rsid w:val="00437C76"/>
    <w:rsid w:val="00445EA5"/>
    <w:rsid w:val="00450BB9"/>
    <w:rsid w:val="00452B91"/>
    <w:rsid w:val="0045385F"/>
    <w:rsid w:val="00461797"/>
    <w:rsid w:val="00466DDC"/>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4472E"/>
    <w:rsid w:val="00591825"/>
    <w:rsid w:val="005A25EC"/>
    <w:rsid w:val="005A57DE"/>
    <w:rsid w:val="005A79BD"/>
    <w:rsid w:val="005B5F20"/>
    <w:rsid w:val="005E08FD"/>
    <w:rsid w:val="005F1143"/>
    <w:rsid w:val="005F5408"/>
    <w:rsid w:val="00600602"/>
    <w:rsid w:val="00604696"/>
    <w:rsid w:val="00615765"/>
    <w:rsid w:val="00622A82"/>
    <w:rsid w:val="0062672C"/>
    <w:rsid w:val="0066045D"/>
    <w:rsid w:val="00667FB0"/>
    <w:rsid w:val="0067633E"/>
    <w:rsid w:val="0068782D"/>
    <w:rsid w:val="00695CD0"/>
    <w:rsid w:val="006A65EE"/>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25885"/>
    <w:rsid w:val="00735D5F"/>
    <w:rsid w:val="007419C0"/>
    <w:rsid w:val="00743DCE"/>
    <w:rsid w:val="00744024"/>
    <w:rsid w:val="00766E7D"/>
    <w:rsid w:val="00770FE3"/>
    <w:rsid w:val="007803E2"/>
    <w:rsid w:val="00784B34"/>
    <w:rsid w:val="00790119"/>
    <w:rsid w:val="00792FD0"/>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A5DB2"/>
    <w:rsid w:val="008C7D39"/>
    <w:rsid w:val="008D6398"/>
    <w:rsid w:val="008D7F63"/>
    <w:rsid w:val="008F25B3"/>
    <w:rsid w:val="0090119A"/>
    <w:rsid w:val="00904428"/>
    <w:rsid w:val="00932948"/>
    <w:rsid w:val="009400A5"/>
    <w:rsid w:val="00943BFC"/>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0B67"/>
    <w:rsid w:val="00AD02AD"/>
    <w:rsid w:val="00AD1D49"/>
    <w:rsid w:val="00AD2663"/>
    <w:rsid w:val="00AD5B84"/>
    <w:rsid w:val="00AE153D"/>
    <w:rsid w:val="00AE5098"/>
    <w:rsid w:val="00AF1682"/>
    <w:rsid w:val="00AF39CA"/>
    <w:rsid w:val="00AF577E"/>
    <w:rsid w:val="00B219BF"/>
    <w:rsid w:val="00B37A72"/>
    <w:rsid w:val="00B44E44"/>
    <w:rsid w:val="00B501F6"/>
    <w:rsid w:val="00B5388F"/>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54F3"/>
    <w:rsid w:val="00D079CA"/>
    <w:rsid w:val="00D13867"/>
    <w:rsid w:val="00D20119"/>
    <w:rsid w:val="00D31AAB"/>
    <w:rsid w:val="00D34830"/>
    <w:rsid w:val="00D4300C"/>
    <w:rsid w:val="00D521A1"/>
    <w:rsid w:val="00D57254"/>
    <w:rsid w:val="00D65D32"/>
    <w:rsid w:val="00D65E7E"/>
    <w:rsid w:val="00D664F1"/>
    <w:rsid w:val="00D67DB9"/>
    <w:rsid w:val="00D71395"/>
    <w:rsid w:val="00D7360A"/>
    <w:rsid w:val="00D73F79"/>
    <w:rsid w:val="00D7475A"/>
    <w:rsid w:val="00D8081F"/>
    <w:rsid w:val="00D92523"/>
    <w:rsid w:val="00D975C1"/>
    <w:rsid w:val="00DB59EA"/>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33B"/>
    <w:rsid w:val="00F075D7"/>
    <w:rsid w:val="00F11153"/>
    <w:rsid w:val="00F15DB1"/>
    <w:rsid w:val="00F252ED"/>
    <w:rsid w:val="00F265F4"/>
    <w:rsid w:val="00F31543"/>
    <w:rsid w:val="00F61923"/>
    <w:rsid w:val="00F659FA"/>
    <w:rsid w:val="00F7200E"/>
    <w:rsid w:val="00F74643"/>
    <w:rsid w:val="00F754E2"/>
    <w:rsid w:val="00F7738C"/>
    <w:rsid w:val="00F9375F"/>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unhideWhenUsed/>
    <w:rsid w:val="000A41F6"/>
    <w:rPr>
      <w:sz w:val="20"/>
    </w:rPr>
  </w:style>
  <w:style w:type="character" w:customStyle="1" w:styleId="CommentTextChar">
    <w:name w:val="Comment Text Char"/>
    <w:basedOn w:val="DefaultParagraphFont"/>
    <w:link w:val="CommentText"/>
    <w:uiPriority w:val="99"/>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D054F3"/>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tric_x0020_ID xmlns="0dc3c0a6-2257-4f77-b4f3-b27007db6b56">29I402a</Metric_x0020_ID>
    <Status xmlns="0dc3c0a6-2257-4f77-b4f3-b27007db6b56">Review for Final</Status>
    <CCB_x0020_Status_x0020_Date xmlns="0dc3c0a6-2257-4f77-b4f3-b27007db6b56">2025-04-17T04:00:00+00:00</CCB_x0020_Status_x0020_Date>
    <Hub xmlns="0dc3c0a6-2257-4f77-b4f3-b27007db6b56">EXTERNAL</Hub>
    <Rejection_x0020_Reasoning xmlns="0dc3c0a6-2257-4f77-b4f3-b27007db6b56">Approved based on reconsidering the significance, purpose of the DECM, other DECMs that capture ACWP before BCWS and consistency with other similar metrics. </Rejection_x0020_Reasoning>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329D7062965AA4A91F26754BF6614A7" ma:contentTypeVersion="23" ma:contentTypeDescription="Create a new document." ma:contentTypeScope="" ma:versionID="9ed692c581c31624f01f9d559ef7d11a">
  <xsd:schema xmlns:xsd="http://www.w3.org/2001/XMLSchema" xmlns:xs="http://www.w3.org/2001/XMLSchema" xmlns:p="http://schemas.microsoft.com/office/2006/metadata/properties" xmlns:ns2="0dc3c0a6-2257-4f77-b4f3-b27007db6b56" xmlns:ns3="56e7548b-4d2c-4a48-bb4c-8433fa67db25" xmlns:ns4="8606128e-dded-43d6-b73c-a688b71ac37b" targetNamespace="http://schemas.microsoft.com/office/2006/metadata/properties" ma:root="true" ma:fieldsID="c8833fd7343ff9737928bd04ee3f6245" ns2:_="" ns3:_="" ns4:_="">
    <xsd:import namespace="0dc3c0a6-2257-4f77-b4f3-b27007db6b56"/>
    <xsd:import namespace="56e7548b-4d2c-4a48-bb4c-8433fa67db25"/>
    <xsd:import namespace="8606128e-dded-43d6-b73c-a688b71ac37b"/>
    <xsd:element name="properties">
      <xsd:complexType>
        <xsd:sequence>
          <xsd:element name="documentManagement">
            <xsd:complexType>
              <xsd:all>
                <xsd:element ref="ns2:Status" minOccurs="0"/>
                <xsd:element ref="ns2:Hub"/>
                <xsd:element ref="ns2:Metric_x0020_ID" minOccurs="0"/>
                <xsd:element ref="ns2:CCB_x0020_Status_x0020_Date" minOccurs="0"/>
                <xsd:element ref="ns2:Rejection_x0020_Reasoning" minOccurs="0"/>
                <xsd:element ref="ns3:SharedWithUsers" minOccurs="0"/>
                <xsd:element ref="ns3:_dlc_DocId" minOccurs="0"/>
                <xsd:element ref="ns3:_dlc_DocIdUrl" minOccurs="0"/>
                <xsd:element ref="ns3:_dlc_DocIdPersistId"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3c0a6-2257-4f77-b4f3-b27007db6b56" elementFormDefault="qualified">
    <xsd:import namespace="http://schemas.microsoft.com/office/2006/documentManagement/types"/>
    <xsd:import namespace="http://schemas.microsoft.com/office/infopath/2007/PartnerControls"/>
    <xsd:element name="Status" ma:index="2" nillable="true" ma:displayName="Status" ma:default="TBD" ma:description="ONLY to be selected by CCB configuration managers after CCB" ma:format="Dropdown" ma:internalName="Status">
      <xsd:simpleType>
        <xsd:restriction base="dms:Choice">
          <xsd:enumeration value="TBD"/>
          <xsd:enumeration value="Rejected"/>
          <xsd:enumeration value="Approved"/>
          <xsd:enumeration value="Partial"/>
          <xsd:enumeration value="Defer"/>
          <xsd:enumeration value="Review for Final"/>
          <xsd:enumeration value="Final"/>
        </xsd:restriction>
      </xsd:simpleType>
    </xsd:element>
    <xsd:element name="Hub" ma:index="3" ma:displayName="Hub" ma:description="Select Hub submitted by" ma:format="Dropdown" ma:internalName="Hub">
      <xsd:simpleType>
        <xsd:restriction base="dms:Choice">
          <xsd:enumeration value="PC-E"/>
          <xsd:enumeration value="PC-EA"/>
          <xsd:enumeration value="PC-EB"/>
          <xsd:enumeration value="PC-EC"/>
          <xsd:enumeration value="PC-ED"/>
          <xsd:enumeration value="PC-EE"/>
          <xsd:enumeration value="PC-EF"/>
          <xsd:enumeration value="NAVY"/>
          <xsd:enumeration value="EXTERNAL"/>
        </xsd:restriction>
      </xsd:simpleType>
    </xsd:element>
    <xsd:element name="Metric_x0020_ID" ma:index="4" nillable="true" ma:displayName="Metric ID/Type" ma:format="Dropdown" ma:internalName="Metric_x0020_ID">
      <xsd:simpleType>
        <xsd:restriction base="dms:Choice">
          <xsd:enumeration value="General/Multiple IDs"/>
          <xsd:enumeration value="New"/>
          <xsd:enumeration value="01A101a"/>
          <xsd:enumeration value="01A101b"/>
          <xsd:enumeration value="01A201a"/>
          <xsd:enumeration value="02A101a"/>
          <xsd:enumeration value="02A102a"/>
          <xsd:enumeration value="03A101a"/>
          <xsd:enumeration value="03A101b"/>
          <xsd:enumeration value="03A101c"/>
          <xsd:enumeration value="03A101d"/>
          <xsd:enumeration value="03A101e"/>
          <xsd:enumeration value="03A101f"/>
          <xsd:enumeration value="03A101g"/>
          <xsd:enumeration value="03A101h"/>
          <xsd:enumeration value="03A101i"/>
          <xsd:enumeration value="03A102a"/>
          <xsd:enumeration value="03A103a"/>
          <xsd:enumeration value="03A103b"/>
          <xsd:enumeration value="04A101a"/>
          <xsd:enumeration value="05A101a"/>
          <xsd:enumeration value="05A102a"/>
          <xsd:enumeration value="05A103a"/>
          <xsd:enumeration value="06A101a"/>
          <xsd:enumeration value="06A102a"/>
          <xsd:enumeration value="06A201a"/>
          <xsd:enumeration value="06A202a"/>
          <xsd:enumeration value="06A203a"/>
          <xsd:enumeration value="06A204a"/>
          <xsd:enumeration value="06A204b"/>
          <xsd:enumeration value="06A205a"/>
          <xsd:enumeration value="06A206a"/>
          <xsd:enumeration value="06A207a"/>
          <xsd:enumeration value="06A208a"/>
          <xsd:enumeration value="06A209a"/>
          <xsd:enumeration value="06A210a"/>
          <xsd:enumeration value="06A211a"/>
          <xsd:enumeration value="06A212a"/>
          <xsd:enumeration value="06A213a"/>
          <xsd:enumeration value="06A301a"/>
          <xsd:enumeration value="06A301b"/>
          <xsd:enumeration value="06A401a"/>
          <xsd:enumeration value="06A401b"/>
          <xsd:enumeration value="06A501a"/>
          <xsd:enumeration value="06A502a"/>
          <xsd:enumeration value="06A503a"/>
          <xsd:enumeration value="06A504a"/>
          <xsd:enumeration value="06A504b"/>
          <xsd:enumeration value="06A505a"/>
          <xsd:enumeration value="06A505b"/>
          <xsd:enumeration value="06A506a"/>
          <xsd:enumeration value="06A506b"/>
          <xsd:enumeration value="06A506c"/>
          <xsd:enumeration value="06I101a"/>
          <xsd:enumeration value="06I101b"/>
          <xsd:enumeration value="06I201a"/>
          <xsd:enumeration value="07A101a"/>
          <xsd:enumeration value="07A102a"/>
          <xsd:enumeration value="07A102b"/>
          <xsd:enumeration value="07A102c"/>
          <xsd:enumeration value="07A103a"/>
          <xsd:enumeration value="07A104a"/>
          <xsd:enumeration value="08A101a"/>
          <xsd:enumeration value="08A102a"/>
          <xsd:enumeration value="08A201a"/>
          <xsd:enumeration value="08A202a"/>
          <xsd:enumeration value="08A203a"/>
          <xsd:enumeration value="08I101a"/>
          <xsd:enumeration value="08I102a"/>
          <xsd:enumeration value="08I103a"/>
          <xsd:enumeration value="09A101a"/>
          <xsd:enumeration value="09A102a"/>
          <xsd:enumeration value="09A103a"/>
          <xsd:enumeration value="10A101a"/>
          <xsd:enumeration value="10A102a"/>
          <xsd:enumeration value="10A103a"/>
          <xsd:enumeration value="10A104a"/>
          <xsd:enumeration value="10A105a"/>
          <xsd:enumeration value="10A106a"/>
          <xsd:enumeration value="10A107a"/>
          <xsd:enumeration value="10A108a"/>
          <xsd:enumeration value="10A109a"/>
          <xsd:enumeration value="10A109b"/>
          <xsd:enumeration value="10A201a"/>
          <xsd:enumeration value="10A202a"/>
          <xsd:enumeration value="10A301a"/>
          <xsd:enumeration value="10A302a"/>
          <xsd:enumeration value="10A302b"/>
          <xsd:enumeration value="10A303a"/>
          <xsd:enumeration value="10I101a"/>
          <xsd:enumeration value="11A101a"/>
          <xsd:enumeration value="11A102a"/>
          <xsd:enumeration value="12A101a"/>
          <xsd:enumeration value="12A201a"/>
          <xsd:enumeration value="12A301a"/>
          <xsd:enumeration value="12A401a"/>
          <xsd:enumeration value="12I101a"/>
          <xsd:enumeration value="13A101a"/>
          <xsd:enumeration value="14A101a"/>
          <xsd:enumeration value="14A102a"/>
          <xsd:enumeration value="14A201a"/>
          <xsd:enumeration value="14A202a"/>
          <xsd:enumeration value="14I101a"/>
          <xsd:enumeration value="15A101a"/>
          <xsd:enumeration value="15A201a"/>
          <xsd:enumeration value="16A101a"/>
          <xsd:enumeration value="16A102a"/>
          <xsd:enumeration value="16A201a"/>
          <xsd:enumeration value="16A301a"/>
          <xsd:enumeration value="16A401a"/>
          <xsd:enumeration value="16A402a"/>
          <xsd:enumeration value="16A501a"/>
          <xsd:enumeration value="16A501b"/>
          <xsd:enumeration value="16A501c"/>
          <xsd:enumeration value="16A501d"/>
          <xsd:enumeration value="16A502a"/>
          <xsd:enumeration value="16A502b"/>
          <xsd:enumeration value="17A101a"/>
          <xsd:enumeration value="18A101a"/>
          <xsd:enumeration value="19A101a"/>
          <xsd:enumeration value="19A101b"/>
          <xsd:enumeration value="19A301a"/>
          <xsd:enumeration value="19A401a"/>
          <xsd:enumeration value="20A101a"/>
          <xsd:enumeration value="20A201a"/>
          <xsd:enumeration value="21A301a"/>
          <xsd:enumeration value="21A302a"/>
          <xsd:enumeration value="21A302b"/>
          <xsd:enumeration value="21A302c"/>
          <xsd:enumeration value="21A302d"/>
          <xsd:enumeration value="21A401a"/>
          <xsd:enumeration value="21A501a"/>
          <xsd:enumeration value="21A601a"/>
          <xsd:enumeration value="21I101a"/>
          <xsd:enumeration value="21IXXXa"/>
          <xsd:enumeration value="22A101a"/>
          <xsd:enumeration value="22I101a"/>
          <xsd:enumeration value="22I102a"/>
          <xsd:enumeration value="23A101a"/>
          <xsd:enumeration value="23A201a"/>
          <xsd:enumeration value="23A301a"/>
          <xsd:enumeration value="23A401a"/>
          <xsd:enumeration value="24A101a"/>
          <xsd:enumeration value="24A201a"/>
          <xsd:enumeration value="25A101a"/>
          <xsd:enumeration value="25A101b"/>
          <xsd:enumeration value="25A101c"/>
          <xsd:enumeration value="25A101d"/>
          <xsd:enumeration value="25A101e"/>
          <xsd:enumeration value="25A101f"/>
          <xsd:enumeration value="25A101g"/>
          <xsd:enumeration value="25A102a"/>
          <xsd:enumeration value="25A102b"/>
          <xsd:enumeration value="25A102c"/>
          <xsd:enumeration value="25A102d"/>
          <xsd:enumeration value="25A102e"/>
          <xsd:enumeration value="25A102f"/>
          <xsd:enumeration value="25A102g"/>
          <xsd:enumeration value="26A101a"/>
          <xsd:enumeration value="26A201a"/>
          <xsd:enumeration value="26A202a"/>
          <xsd:enumeration value="27A101a"/>
          <xsd:enumeration value="27A101b"/>
          <xsd:enumeration value="27A102a"/>
          <xsd:enumeration value="27A102b"/>
          <xsd:enumeration value="27A103a"/>
          <xsd:enumeration value="27A104a"/>
          <xsd:enumeration value="27A104b"/>
          <xsd:enumeration value="27A105a"/>
          <xsd:enumeration value="27A106a"/>
          <xsd:enumeration value="27A201a"/>
          <xsd:enumeration value="27A201b"/>
          <xsd:enumeration value="27A201c"/>
          <xsd:enumeration value="27A201d"/>
          <xsd:enumeration value="27A202a"/>
          <xsd:enumeration value="27A203a"/>
          <xsd:enumeration value="27A401a"/>
          <xsd:enumeration value="27A501a"/>
          <xsd:enumeration value="27A502a"/>
          <xsd:enumeration value="27I101a"/>
          <xsd:enumeration value="27I201a"/>
          <xsd:enumeration value="28A101a"/>
          <xsd:enumeration value="28A201a"/>
          <xsd:enumeration value="29A101a"/>
          <xsd:enumeration value="29A201a"/>
          <xsd:enumeration value="29A201b"/>
          <xsd:enumeration value="29A202a"/>
          <xsd:enumeration value="29A203a"/>
          <xsd:enumeration value="29A204a"/>
          <xsd:enumeration value="29A205a"/>
          <xsd:enumeration value="29A206a"/>
          <xsd:enumeration value="29A207a"/>
          <xsd:enumeration value="29A401a"/>
          <xsd:enumeration value="29A501a"/>
          <xsd:enumeration value="29A501b"/>
          <xsd:enumeration value="29A601a"/>
          <xsd:enumeration value="29I401a"/>
          <xsd:enumeration value="29I402a"/>
          <xsd:enumeration value="29I402b"/>
          <xsd:enumeration value="29I402c"/>
          <xsd:enumeration value="29I402d"/>
          <xsd:enumeration value="29A501c"/>
          <xsd:enumeration value="30A101a"/>
          <xsd:enumeration value="30A101b"/>
          <xsd:enumeration value="30A101c"/>
          <xsd:enumeration value="30A101d"/>
          <xsd:enumeration value="30A101e"/>
          <xsd:enumeration value="30A101f"/>
          <xsd:enumeration value="31A101a"/>
          <xsd:enumeration value="32A101a"/>
          <xsd:enumeration value="32A101b"/>
          <xsd:enumeration value="32A102a"/>
          <xsd:enumeration value="32A103a"/>
          <xsd:enumeration value="32A104a"/>
          <xsd:enumeration value="32A105a"/>
          <xsd:enumeration value="32A106a"/>
        </xsd:restriction>
      </xsd:simpleType>
    </xsd:element>
    <xsd:element name="CCB_x0020_Status_x0020_Date" ma:index="5" nillable="true" ma:displayName="CCB Status Date" ma:default="[today]" ma:description="DO NOT SET DATE until reviewed by the CCB" ma:format="DateOnly" ma:internalName="CCB_x0020_Status_x0020_Date">
      <xsd:simpleType>
        <xsd:restriction base="dms:DateTime"/>
      </xsd:simpleType>
    </xsd:element>
    <xsd:element name="Rejection_x0020_Reasoning" ma:index="6" nillable="true" ma:displayName="Rejection Reasoning/Notes" ma:internalName="Rejection_x0020_Reason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e7548b-4d2c-4a48-bb4c-8433fa67db2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606128e-dded-43d6-b73c-a688b71ac37b"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 ds:uri="0dc3c0a6-2257-4f77-b4f3-b27007db6b56"/>
  </ds:schemaRefs>
</ds:datastoreItem>
</file>

<file path=customXml/itemProps2.xml><?xml version="1.0" encoding="utf-8"?>
<ds:datastoreItem xmlns:ds="http://schemas.openxmlformats.org/officeDocument/2006/customXml" ds:itemID="{F18D5CC7-3DEC-407F-A804-8E9A2EEA6FF2}">
  <ds:schemaRefs>
    <ds:schemaRef ds:uri="http://schemas.microsoft.com/sharepoint/event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5.xml><?xml version="1.0" encoding="utf-8"?>
<ds:datastoreItem xmlns:ds="http://schemas.openxmlformats.org/officeDocument/2006/customXml" ds:itemID="{48740255-2504-43BE-B4F0-BB7B40FCE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3c0a6-2257-4f77-b4f3-b27007db6b56"/>
    <ds:schemaRef ds:uri="56e7548b-4d2c-4a48-bb4c-8433fa67db25"/>
    <ds:schemaRef ds:uri="8606128e-dded-43d6-b73c-a688b71ac3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cp:revision>
  <cp:lastPrinted>2015-08-13T20:27:00Z</cp:lastPrinted>
  <dcterms:created xsi:type="dcterms:W3CDTF">2025-04-02T15:08:00Z</dcterms:created>
  <dcterms:modified xsi:type="dcterms:W3CDTF">2025-08-29T13:11:00Z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0x0101000329D7062965AA4A91F26754BF6614A7</vt:lpwstr>
  </property>
</Properties>
</file>